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401B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2D096D">
              <w:rPr>
                <w:rFonts w:ascii="Tahoma" w:eastAsia="Times New Roman" w:hAnsi="Tahoma" w:cs="Tahoma"/>
                <w:sz w:val="20"/>
                <w:szCs w:val="20"/>
                <w:lang/>
              </w:rPr>
              <w:t xml:space="preserve">у првом кварталу 2020.г.,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76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/19 од 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.9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.2019.г.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је Републичк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-6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0461ED">
        <w:rPr>
          <w:rFonts w:ascii="Tahoma" w:eastAsia="Times New Roman" w:hAnsi="Tahoma" w:cs="Tahoma"/>
          <w:sz w:val="18"/>
          <w:szCs w:val="18"/>
        </w:rPr>
        <w:t>материјал за дијализу – по тип дијализне машине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5F321F">
        <w:rPr>
          <w:rFonts w:ascii="Tahoma" w:eastAsia="Times New Roman" w:hAnsi="Tahoma" w:cs="Tahoma"/>
          <w:sz w:val="18"/>
          <w:szCs w:val="18"/>
        </w:rPr>
        <w:t>000000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2A0444">
        <w:rPr>
          <w:rFonts w:ascii="Tahoma" w:eastAsia="Times New Roman" w:hAnsi="Tahoma" w:cs="Tahoma"/>
          <w:sz w:val="18"/>
          <w:szCs w:val="18"/>
          <w:lang/>
        </w:rPr>
        <w:t xml:space="preserve">датум доношења одлуке о покретању поступка 28.12.2018.г.,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2D228B">
        <w:rPr>
          <w:rFonts w:ascii="Tahoma" w:eastAsia="Times New Roman" w:hAnsi="Tahoma" w:cs="Tahoma"/>
          <w:sz w:val="18"/>
          <w:szCs w:val="18"/>
        </w:rPr>
        <w:t xml:space="preserve"> 2</w:t>
      </w:r>
      <w:r w:rsidR="00613352">
        <w:rPr>
          <w:rFonts w:ascii="Tahoma" w:eastAsia="Times New Roman" w:hAnsi="Tahoma" w:cs="Tahoma"/>
          <w:sz w:val="18"/>
          <w:szCs w:val="18"/>
          <w:lang/>
        </w:rPr>
        <w:t>9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5C681F">
        <w:rPr>
          <w:rFonts w:ascii="Tahoma" w:eastAsia="Times New Roman" w:hAnsi="Tahoma" w:cs="Tahoma"/>
          <w:sz w:val="18"/>
          <w:szCs w:val="18"/>
        </w:rPr>
        <w:t>0</w:t>
      </w:r>
      <w:r w:rsidR="00613352">
        <w:rPr>
          <w:rFonts w:ascii="Tahoma" w:eastAsia="Times New Roman" w:hAnsi="Tahoma" w:cs="Tahoma"/>
          <w:sz w:val="18"/>
          <w:szCs w:val="18"/>
          <w:lang/>
        </w:rPr>
        <w:t>8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025411">
        <w:rPr>
          <w:rFonts w:ascii="Tahoma" w:eastAsia="Times New Roman" w:hAnsi="Tahoma" w:cs="Tahoma"/>
          <w:sz w:val="18"/>
          <w:szCs w:val="18"/>
        </w:rPr>
        <w:t xml:space="preserve"> </w:t>
      </w:r>
      <w:r w:rsidR="00345886">
        <w:rPr>
          <w:rFonts w:ascii="Tahoma" w:eastAsia="Times New Roman" w:hAnsi="Tahoma" w:cs="Tahoma"/>
          <w:sz w:val="18"/>
          <w:szCs w:val="18"/>
        </w:rPr>
        <w:t>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3879"/>
        <w:gridCol w:w="2647"/>
        <w:gridCol w:w="2796"/>
        <w:gridCol w:w="1694"/>
      </w:tblGrid>
      <w:tr w:rsidR="003F5A4C" w:rsidTr="002D096D">
        <w:tc>
          <w:tcPr>
            <w:tcW w:w="3879" w:type="dxa"/>
          </w:tcPr>
          <w:p w:rsidR="003F5A4C" w:rsidRPr="00920266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2647" w:type="dxa"/>
          </w:tcPr>
          <w:p w:rsidR="003F5A4C" w:rsidRPr="003F5A4C" w:rsidRDefault="003F5A4C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Процењена </w:t>
            </w:r>
            <w:r w:rsidR="008D6ED5">
              <w:rPr>
                <w:rFonts w:ascii="Tahoma" w:eastAsia="Times New Roman" w:hAnsi="Tahoma" w:cs="Tahoma"/>
                <w:sz w:val="18"/>
                <w:szCs w:val="18"/>
                <w:lang/>
              </w:rPr>
              <w:t>вредност без пдв-а</w:t>
            </w:r>
          </w:p>
        </w:tc>
        <w:tc>
          <w:tcPr>
            <w:tcW w:w="2796" w:type="dxa"/>
          </w:tcPr>
          <w:p w:rsidR="003F5A4C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694" w:type="dxa"/>
          </w:tcPr>
          <w:p w:rsidR="003F5A4C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F5A4C" w:rsidTr="002D096D">
        <w:tc>
          <w:tcPr>
            <w:tcW w:w="3879" w:type="dxa"/>
          </w:tcPr>
          <w:p w:rsidR="003F5A4C" w:rsidRDefault="003F5A4C" w:rsidP="002263F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02.3.2020.г, Medicon,Deč  м.б.08623708</w:t>
            </w:r>
          </w:p>
        </w:tc>
        <w:tc>
          <w:tcPr>
            <w:tcW w:w="2647" w:type="dxa"/>
          </w:tcPr>
          <w:p w:rsidR="003F5A4C" w:rsidRPr="00636DF4" w:rsidRDefault="00636DF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4.228.720,00</w:t>
            </w:r>
          </w:p>
        </w:tc>
        <w:tc>
          <w:tcPr>
            <w:tcW w:w="2796" w:type="dxa"/>
          </w:tcPr>
          <w:p w:rsidR="003F5A4C" w:rsidRDefault="003F5A4C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4.228.720,00</w:t>
            </w:r>
          </w:p>
        </w:tc>
        <w:tc>
          <w:tcPr>
            <w:tcW w:w="1694" w:type="dxa"/>
          </w:tcPr>
          <w:p w:rsidR="003F5A4C" w:rsidRDefault="003F5A4C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F5A4C" w:rsidTr="002D096D">
        <w:tc>
          <w:tcPr>
            <w:tcW w:w="3879" w:type="dxa"/>
          </w:tcPr>
          <w:p w:rsidR="003F5A4C" w:rsidRPr="00DE4732" w:rsidRDefault="003F5A4C" w:rsidP="002263F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02.3.2020.г. ECOTRADE BG, Niš, м.б. 17121189</w:t>
            </w:r>
          </w:p>
        </w:tc>
        <w:tc>
          <w:tcPr>
            <w:tcW w:w="2647" w:type="dxa"/>
          </w:tcPr>
          <w:p w:rsidR="003F5A4C" w:rsidRPr="00636DF4" w:rsidRDefault="00636DF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3.209.850,00</w:t>
            </w:r>
          </w:p>
        </w:tc>
        <w:tc>
          <w:tcPr>
            <w:tcW w:w="2796" w:type="dxa"/>
          </w:tcPr>
          <w:p w:rsidR="003F5A4C" w:rsidRPr="00305707" w:rsidRDefault="003F5A4C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3.209.850,00</w:t>
            </w:r>
          </w:p>
        </w:tc>
        <w:tc>
          <w:tcPr>
            <w:tcW w:w="1694" w:type="dxa"/>
          </w:tcPr>
          <w:p w:rsidR="003F5A4C" w:rsidRPr="00305707" w:rsidRDefault="003F5A4C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36DF4" w:rsidTr="002D096D">
        <w:tc>
          <w:tcPr>
            <w:tcW w:w="3879" w:type="dxa"/>
          </w:tcPr>
          <w:p w:rsidR="00636DF4" w:rsidRPr="00636DF4" w:rsidRDefault="00636DF4" w:rsidP="002263F3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Укупно</w:t>
            </w:r>
          </w:p>
        </w:tc>
        <w:tc>
          <w:tcPr>
            <w:tcW w:w="2647" w:type="dxa"/>
          </w:tcPr>
          <w:p w:rsidR="00636DF4" w:rsidRDefault="002D096D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7.438.570,00</w:t>
            </w:r>
          </w:p>
        </w:tc>
        <w:tc>
          <w:tcPr>
            <w:tcW w:w="2796" w:type="dxa"/>
          </w:tcPr>
          <w:p w:rsidR="00636DF4" w:rsidRPr="002D096D" w:rsidRDefault="002D096D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7.438.570,00</w:t>
            </w:r>
          </w:p>
        </w:tc>
        <w:tc>
          <w:tcPr>
            <w:tcW w:w="1694" w:type="dxa"/>
          </w:tcPr>
          <w:p w:rsidR="00636DF4" w:rsidRDefault="00636DF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25411"/>
    <w:rsid w:val="000461ED"/>
    <w:rsid w:val="0005119D"/>
    <w:rsid w:val="000970C0"/>
    <w:rsid w:val="00154FAD"/>
    <w:rsid w:val="001D45D3"/>
    <w:rsid w:val="001D6F3B"/>
    <w:rsid w:val="002263F3"/>
    <w:rsid w:val="002A0444"/>
    <w:rsid w:val="002D096D"/>
    <w:rsid w:val="002D228B"/>
    <w:rsid w:val="00305707"/>
    <w:rsid w:val="00317289"/>
    <w:rsid w:val="00345886"/>
    <w:rsid w:val="003F5A4C"/>
    <w:rsid w:val="00453164"/>
    <w:rsid w:val="004A34AA"/>
    <w:rsid w:val="004A3841"/>
    <w:rsid w:val="004D2D2F"/>
    <w:rsid w:val="004F0FC0"/>
    <w:rsid w:val="0058401B"/>
    <w:rsid w:val="005C681F"/>
    <w:rsid w:val="005F321F"/>
    <w:rsid w:val="00613352"/>
    <w:rsid w:val="00636DF4"/>
    <w:rsid w:val="0065631B"/>
    <w:rsid w:val="006E100B"/>
    <w:rsid w:val="007C7C3F"/>
    <w:rsid w:val="0082046F"/>
    <w:rsid w:val="008D6ED5"/>
    <w:rsid w:val="00920266"/>
    <w:rsid w:val="009C4374"/>
    <w:rsid w:val="00AB1183"/>
    <w:rsid w:val="00AB6667"/>
    <w:rsid w:val="00B7751E"/>
    <w:rsid w:val="00BA01B8"/>
    <w:rsid w:val="00C8104B"/>
    <w:rsid w:val="00CA0A72"/>
    <w:rsid w:val="00D85DEF"/>
    <w:rsid w:val="00DC497A"/>
    <w:rsid w:val="00DE4732"/>
    <w:rsid w:val="00E42F7F"/>
    <w:rsid w:val="00E61B8C"/>
    <w:rsid w:val="00EE1A58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2020-04-03T10:02:00Z</dcterms:created>
  <dcterms:modified xsi:type="dcterms:W3CDTF">2020-04-03T10:02:00Z</dcterms:modified>
</cp:coreProperties>
</file>